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Pr="00040AC9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040AC9" w:rsidRDefault="004838EA" w:rsidP="00F907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55D2E" w:rsidRPr="00040AC9">
              <w:rPr>
                <w:rFonts w:ascii="Times New Roman" w:hAnsi="Times New Roman"/>
                <w:b/>
                <w:sz w:val="24"/>
                <w:szCs w:val="24"/>
              </w:rPr>
              <w:t>Касымова</w:t>
            </w:r>
            <w:proofErr w:type="spellEnd"/>
            <w:r w:rsidR="00255D2E" w:rsidRPr="00040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D2E" w:rsidRPr="00040AC9">
              <w:rPr>
                <w:rFonts w:ascii="Times New Roman" w:hAnsi="Times New Roman"/>
                <w:b/>
                <w:sz w:val="24"/>
                <w:szCs w:val="24"/>
              </w:rPr>
              <w:t>Санимкуль</w:t>
            </w:r>
            <w:proofErr w:type="spellEnd"/>
            <w:r w:rsidR="00255D2E" w:rsidRPr="00040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D2E" w:rsidRPr="00040AC9">
              <w:rPr>
                <w:rFonts w:ascii="Times New Roman" w:hAnsi="Times New Roman"/>
                <w:b/>
                <w:sz w:val="24"/>
                <w:szCs w:val="24"/>
              </w:rPr>
              <w:t>Бахытжановна</w:t>
            </w:r>
            <w:proofErr w:type="spellEnd"/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255D2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1998г-2002г 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255D2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Кызылординский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им.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Коркыт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, 0706-финансы и кредит, квалификация: экономист-финансист. Диплом с отличием.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255D2E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2002г-2003г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255D2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Кызылординский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им.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Коркыт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магистратура по специальности 520850 - Экономика, магистр экономики. 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E71B0B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E71B0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Старший преподаватель, магистр, Казахский университет технологии и бизнеса, кафедра «Бизнес и управления»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E71B0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Введение в финансы, Финансовые рынки и посредники, Инвестиционная деятельность, Финансирование и кредитование инвестиции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2843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395AA9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2005 г – 2012 г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517087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преподаватель, колледж при КГУ им.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Коркыт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443C1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Банковское дело, Бюджет и бюджетная система, Финансовые рынки и посредники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AF5FA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155E59" w:rsidRPr="00F9070D" w:rsidRDefault="00155E5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2012 г – 2016 г</w:t>
            </w:r>
          </w:p>
        </w:tc>
        <w:tc>
          <w:tcPr>
            <w:tcW w:w="8045" w:type="dxa"/>
            <w:shd w:val="clear" w:color="auto" w:fill="auto"/>
          </w:tcPr>
          <w:p w:rsidR="00155E59" w:rsidRPr="00F9070D" w:rsidRDefault="00155E59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Преподаватель, КГУ им.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Коркыт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70D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кафедра «Финансы» </w:t>
            </w:r>
          </w:p>
          <w:p w:rsidR="00155E59" w:rsidRPr="00F9070D" w:rsidRDefault="00155E5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155E59" w:rsidRPr="00F9070D" w:rsidRDefault="00155E5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155E59" w:rsidRPr="00F9070D" w:rsidRDefault="00443C1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Финансы, Корпоративные финансы, Государственный бюджет, Мировые финансовые рынки, Налоги и налогообложение и. т.д.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155E59" w:rsidRPr="00F9070D" w:rsidRDefault="00155E5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155E59" w:rsidRPr="00F9070D" w:rsidRDefault="00443C1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BF0FB6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2003 г – 2005 г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517087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Экономист финансового отдела, </w:t>
            </w:r>
            <w:r w:rsidR="00BF0FB6" w:rsidRPr="00F9070D">
              <w:rPr>
                <w:rFonts w:ascii="Times New Roman" w:hAnsi="Times New Roman"/>
                <w:sz w:val="24"/>
                <w:szCs w:val="24"/>
              </w:rPr>
              <w:t xml:space="preserve">КГУ им. </w:t>
            </w:r>
            <w:proofErr w:type="spellStart"/>
            <w:r w:rsidR="00BF0FB6" w:rsidRPr="00F9070D">
              <w:rPr>
                <w:rFonts w:ascii="Times New Roman" w:hAnsi="Times New Roman"/>
                <w:sz w:val="24"/>
                <w:szCs w:val="24"/>
              </w:rPr>
              <w:t>Коркыт</w:t>
            </w:r>
            <w:proofErr w:type="spellEnd"/>
            <w:r w:rsidR="00BF0FB6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0FB6" w:rsidRPr="00F9070D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="00BF0FB6" w:rsidRPr="00F9070D">
              <w:rPr>
                <w:rFonts w:ascii="Times New Roman" w:hAnsi="Times New Roman"/>
                <w:sz w:val="24"/>
                <w:szCs w:val="24"/>
              </w:rPr>
              <w:t xml:space="preserve">, г </w:t>
            </w:r>
            <w:proofErr w:type="spellStart"/>
            <w:r w:rsidR="00BF0FB6" w:rsidRPr="00F9070D">
              <w:rPr>
                <w:rFonts w:ascii="Times New Roman" w:hAnsi="Times New Roman"/>
                <w:sz w:val="24"/>
                <w:szCs w:val="24"/>
              </w:rPr>
              <w:t>Кызылорда</w:t>
            </w:r>
            <w:proofErr w:type="spellEnd"/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B53B0B" w:rsidRPr="00F9070D" w:rsidRDefault="00B53B0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28.01.19- </w:t>
            </w:r>
          </w:p>
          <w:p w:rsidR="004838EA" w:rsidRPr="00F9070D" w:rsidRDefault="00B53B0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7.02.19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«Рухани жаңғыру және бәсекеге қабілетті маман даярлау» Республикалық оқу-әдістемелік семинар, Өрлеу» біліктілікті арттыру ұлттық орталығы» АҚ филиалы Астана қаласы, 72 ч, Сертифкат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01.10.20-5.10.20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«Инновационные образовательные технологии и дидактические модели», АТУ, 72 часа, Сертификат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4.11.2020 г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«Построение системы, управления финансами», Общество Объединение Евразийский институт системных исследований, 72 ч, Серитифика</w:t>
            </w:r>
            <w:r w:rsidR="0021632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B87371" w:rsidRPr="00F9070D" w:rsidRDefault="00B87371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pacing w:val="2"/>
                <w:sz w:val="24"/>
                <w:szCs w:val="24"/>
              </w:rPr>
              <w:t>20.07.2020-08.08.2020</w:t>
            </w:r>
          </w:p>
        </w:tc>
        <w:tc>
          <w:tcPr>
            <w:tcW w:w="8045" w:type="dxa"/>
            <w:shd w:val="clear" w:color="auto" w:fill="auto"/>
          </w:tcPr>
          <w:p w:rsidR="00B87371" w:rsidRPr="00F9070D" w:rsidRDefault="00B8737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pacing w:val="2"/>
                <w:sz w:val="24"/>
                <w:szCs w:val="24"/>
              </w:rPr>
              <w:t>«Государственное регулирование экономики и экономическая политика государства», АО Финансовая Академия, 72 ч, Сертификат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B87371" w:rsidRPr="00F9070D" w:rsidRDefault="006C31A7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pacing w:val="2"/>
                <w:sz w:val="24"/>
                <w:szCs w:val="24"/>
              </w:rPr>
              <w:t>18.01.2021-30.01.2021</w:t>
            </w:r>
          </w:p>
        </w:tc>
        <w:tc>
          <w:tcPr>
            <w:tcW w:w="8045" w:type="dxa"/>
            <w:shd w:val="clear" w:color="auto" w:fill="auto"/>
          </w:tcPr>
          <w:p w:rsidR="00B87371" w:rsidRPr="00F9070D" w:rsidRDefault="0019681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pacing w:val="2"/>
                <w:sz w:val="24"/>
                <w:szCs w:val="24"/>
              </w:rPr>
              <w:t>«Роль производственного предпринимательства в экономике промышленности», Университет Туран, 72 ч, Сертификат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31.05.2021-21.06.2021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«Подготовка преподавателя вуза к обучению с применением дистанционных образовательных технологий», Евразийское аккредитационное агентство, 72 часа, Сертификат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01.06.2021-02.07.2021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«Денежно-кредитное регулирование», Евразийское аккредитационное агентство, 72 часа, Сертификат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28.06.2021-30.07.2021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Финансирование и кредитование инвестиций, Евразийское аккредитационное агентство, 72 часа, Сертификат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955D2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аграды и премии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C4069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shd w:val="clear" w:color="auto" w:fill="auto"/>
          </w:tcPr>
          <w:p w:rsidR="00CB4CB8" w:rsidRPr="00CA2FBA" w:rsidRDefault="00416D86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  <w:r w:rsidRPr="00416D86">
              <w:rPr>
                <w:rFonts w:ascii="Times New Roman" w:hAnsi="Times New Roman"/>
                <w:sz w:val="24"/>
                <w:szCs w:val="24"/>
              </w:rPr>
              <w:t xml:space="preserve"> ректора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</w:t>
            </w:r>
            <w:r w:rsidR="00F81D69">
              <w:rPr>
                <w:rFonts w:ascii="Times New Roman" w:hAnsi="Times New Roman"/>
                <w:sz w:val="24"/>
                <w:szCs w:val="24"/>
              </w:rPr>
              <w:t xml:space="preserve"> ко дню</w:t>
            </w:r>
            <w:r w:rsidRPr="00416D86">
              <w:rPr>
                <w:rFonts w:ascii="Times New Roman" w:hAnsi="Times New Roman"/>
                <w:sz w:val="24"/>
                <w:szCs w:val="24"/>
              </w:rPr>
              <w:t xml:space="preserve"> 30-летию независимости</w:t>
            </w:r>
          </w:p>
        </w:tc>
      </w:tr>
      <w:tr w:rsidR="00F9070D" w:rsidRPr="00F9070D" w:rsidTr="00B832A2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E1761" w:rsidRPr="000D3571" w:rsidTr="00B832A2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Pr="000D35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Жасыл экономика Қазақстан Республикасының тұрақты дамуының парадигмасы ретінде</w:t>
            </w:r>
            <w:r w:rsidRPr="000D35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/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«Индустриалды мемлекеттегі ғылым, білім және өндіріс интеграциясы» Халықаралық ғылыми-тәжірибелік конференция. Нұр-Сұлтан, 2020. 187-189 б</w:t>
            </w:r>
          </w:p>
          <w:p w:rsidR="00AE1761" w:rsidRPr="000D3571" w:rsidRDefault="00AE1761" w:rsidP="00AE17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. INNOVATIVE DIRECTIONS OF MODERN EDUCATION/ МРНТИ 06.81.19 UDC 65.011. Государственный аудит. Научно-практический журнал. 2020. №2 (47). с 82-86</w:t>
            </w:r>
          </w:p>
        </w:tc>
      </w:tr>
      <w:tr w:rsidR="00AE1761" w:rsidRPr="004C27E5" w:rsidTr="00B832A2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 xml:space="preserve">1 Антикризисное управление в условиях риска, Учебное пособие, г.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Издательство ТОО «Дәме», Нур-Султан, 2020 – 154 с. 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9,5</w:t>
            </w:r>
          </w:p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2 Тәуекел жағдайындағы дағдарысқа қарсы басқару, Нұр-Сұлтан қ. Издательство ТОО «Дәме», Нур-Султан, 2020 – 135 с. 8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Финансы. Учебное пособие. Издательство ТОО «Дәме», Нур-Султан, 2020 – 287 с. 18,0</w:t>
            </w:r>
          </w:p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4 Қаржы. Учебное пособие. Издательство ТОО «Дәме», Нур-Султан, 2020 – 271 с. 17,0</w:t>
            </w:r>
          </w:p>
        </w:tc>
      </w:tr>
      <w:tr w:rsidR="00AE1761" w:rsidRPr="00B759EC" w:rsidTr="00B832A2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«Қазақстан өңірлерінің экологиялық және экономикалық даму бағыттары және аймақтық деңгейде жасыл экономиканы қолдау саясаты/ 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«Финансовые аспекты третьей модернизации экономики Казахстана»</w:t>
            </w:r>
            <w:r w:rsidR="00EA5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70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д.э.н., профессору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Кучуковой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 xml:space="preserve">ЕНУ им Л.Н. Гумилева.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>-Султан, 2021.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567-572</w:t>
            </w:r>
          </w:p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Қызылорда облысының эколого-экономикалық жағдайын талдау және жақсарту жолдары/ Вестник КазУТБ № 1 (2021), 111-125 б</w:t>
            </w:r>
          </w:p>
        </w:tc>
      </w:tr>
      <w:tr w:rsidR="00AE1761" w:rsidRPr="000D3571" w:rsidTr="00B832A2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Республикасының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өңірлері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бөлінісінде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қоршаған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ортаға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эмиссиялар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төлемдерді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/ «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Международные стандарты учета и аудитв: практика применения в условиях цифровой экономики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 xml:space="preserve">» Сборник статей Международной научно-практической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конференции 18 февраля 2022 года, Нурсултан – Москва 2022г., 565-569 с</w:t>
            </w:r>
          </w:p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банк секторы: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дамудың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>/ «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Международные стандарты учета и аудитв: практика применения в условиях цифровой экономики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 xml:space="preserve">» Сборник статей Международной научно-практической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конференции 18 февраля 2022 года,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EA57ED">
              <w:rPr>
                <w:rFonts w:ascii="Times New Roman" w:hAnsi="Times New Roman"/>
                <w:sz w:val="24"/>
                <w:szCs w:val="24"/>
                <w:lang w:val="kk-KZ"/>
              </w:rPr>
              <w:t>-С</w:t>
            </w:r>
            <w:bookmarkStart w:id="0" w:name="_GoBack"/>
            <w:bookmarkEnd w:id="0"/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ултан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– Москва 2022г., 556-559 с</w:t>
            </w:r>
          </w:p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Анализ и оценка платежей за эмиссии в окружающую среду в разрезе регионов Республики Казахстан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 xml:space="preserve">, X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Международнои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>̆ научно-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практическои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̆ конференции «Наука и образование в современном мире: вызовы ХХI века»,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>-Султан – 2022, 6-9 с</w:t>
            </w:r>
          </w:p>
        </w:tc>
      </w:tr>
    </w:tbl>
    <w:p w:rsidR="0046514E" w:rsidRPr="000D3571" w:rsidRDefault="0046514E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A"/>
    <w:rsid w:val="00002119"/>
    <w:rsid w:val="00010893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C2FAE"/>
    <w:rsid w:val="002102DE"/>
    <w:rsid w:val="0021632C"/>
    <w:rsid w:val="00217B79"/>
    <w:rsid w:val="0022771D"/>
    <w:rsid w:val="00255D2E"/>
    <w:rsid w:val="002843AC"/>
    <w:rsid w:val="002F094D"/>
    <w:rsid w:val="00395AA9"/>
    <w:rsid w:val="00397261"/>
    <w:rsid w:val="003B116B"/>
    <w:rsid w:val="003D51D2"/>
    <w:rsid w:val="00416D86"/>
    <w:rsid w:val="00425B0A"/>
    <w:rsid w:val="00443C1A"/>
    <w:rsid w:val="0046514E"/>
    <w:rsid w:val="004838EA"/>
    <w:rsid w:val="004B0B01"/>
    <w:rsid w:val="004B69B6"/>
    <w:rsid w:val="004C27E5"/>
    <w:rsid w:val="004C443E"/>
    <w:rsid w:val="00517087"/>
    <w:rsid w:val="005673EB"/>
    <w:rsid w:val="005F286A"/>
    <w:rsid w:val="00640BA5"/>
    <w:rsid w:val="006A4F44"/>
    <w:rsid w:val="006C31A7"/>
    <w:rsid w:val="00711284"/>
    <w:rsid w:val="00715F02"/>
    <w:rsid w:val="00742636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5EC4"/>
    <w:rsid w:val="00941151"/>
    <w:rsid w:val="00955D21"/>
    <w:rsid w:val="009634F4"/>
    <w:rsid w:val="00A016B7"/>
    <w:rsid w:val="00A24C46"/>
    <w:rsid w:val="00A35DD6"/>
    <w:rsid w:val="00A73C37"/>
    <w:rsid w:val="00A77BFB"/>
    <w:rsid w:val="00AE1761"/>
    <w:rsid w:val="00AF5FAD"/>
    <w:rsid w:val="00B33826"/>
    <w:rsid w:val="00B53B0B"/>
    <w:rsid w:val="00B759EC"/>
    <w:rsid w:val="00B832A2"/>
    <w:rsid w:val="00B87371"/>
    <w:rsid w:val="00BE0B74"/>
    <w:rsid w:val="00BE3556"/>
    <w:rsid w:val="00BF0FB6"/>
    <w:rsid w:val="00C20608"/>
    <w:rsid w:val="00C31BD7"/>
    <w:rsid w:val="00C4069D"/>
    <w:rsid w:val="00C64F9C"/>
    <w:rsid w:val="00CA2FBA"/>
    <w:rsid w:val="00CB4CB8"/>
    <w:rsid w:val="00CF7AF4"/>
    <w:rsid w:val="00D52B1A"/>
    <w:rsid w:val="00DD0EA7"/>
    <w:rsid w:val="00DF5454"/>
    <w:rsid w:val="00E51CFB"/>
    <w:rsid w:val="00E71B0B"/>
    <w:rsid w:val="00EA35C4"/>
    <w:rsid w:val="00EA57ED"/>
    <w:rsid w:val="00EA71B6"/>
    <w:rsid w:val="00EF2178"/>
    <w:rsid w:val="00F334F7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F8178-BFB7-4EAF-967E-DDB76DA7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2022-03-31T15:31:00Z</dcterms:created>
  <dcterms:modified xsi:type="dcterms:W3CDTF">2022-03-31T16:27:00Z</dcterms:modified>
</cp:coreProperties>
</file>